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63" w:rsidRPr="004E5E40" w:rsidRDefault="00257263" w:rsidP="00257263">
      <w:pPr>
        <w:pStyle w:val="1"/>
        <w:shd w:val="clear" w:color="auto" w:fill="FFFFFF"/>
        <w:spacing w:before="0" w:beforeAutospacing="0" w:after="300" w:afterAutospacing="0"/>
        <w:jc w:val="center"/>
        <w:rPr>
          <w:rFonts w:ascii="HelveticaNeueCyr-Roman" w:hAnsi="HelveticaNeueCyr-Roman"/>
          <w:bCs w:val="0"/>
          <w:color w:val="000000" w:themeColor="text1"/>
          <w:sz w:val="28"/>
          <w:szCs w:val="28"/>
        </w:rPr>
      </w:pPr>
      <w:r w:rsidRPr="004E5E40">
        <w:rPr>
          <w:rFonts w:ascii="HelveticaNeueCyr-Roman" w:hAnsi="HelveticaNeueCyr-Roman"/>
          <w:bCs w:val="0"/>
          <w:color w:val="000000" w:themeColor="text1"/>
          <w:sz w:val="28"/>
          <w:szCs w:val="28"/>
        </w:rPr>
        <w:t>Без</w:t>
      </w:r>
      <w:r w:rsidRPr="004E5E40">
        <w:rPr>
          <w:rFonts w:ascii="HelveticaNeueCyr-Roman" w:hAnsi="HelveticaNeueCyr-Roman"/>
          <w:bCs w:val="0"/>
          <w:color w:val="000000" w:themeColor="text1"/>
          <w:sz w:val="28"/>
          <w:szCs w:val="28"/>
          <w:lang w:val="uk-UA"/>
        </w:rPr>
        <w:t>оплатна</w:t>
      </w:r>
      <w:r w:rsidRPr="004E5E40">
        <w:rPr>
          <w:rFonts w:ascii="HelveticaNeueCyr-Roman" w:hAnsi="HelveticaNeueCyr-Roman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4E5E40">
        <w:rPr>
          <w:rFonts w:ascii="HelveticaNeueCyr-Roman" w:hAnsi="HelveticaNeueCyr-Roman"/>
          <w:bCs w:val="0"/>
          <w:color w:val="000000" w:themeColor="text1"/>
          <w:sz w:val="28"/>
          <w:szCs w:val="28"/>
        </w:rPr>
        <w:t>правова</w:t>
      </w:r>
      <w:proofErr w:type="spellEnd"/>
      <w:r w:rsidRPr="004E5E40">
        <w:rPr>
          <w:rFonts w:ascii="HelveticaNeueCyr-Roman" w:hAnsi="HelveticaNeueCyr-Roman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4E5E40">
        <w:rPr>
          <w:rFonts w:ascii="HelveticaNeueCyr-Roman" w:hAnsi="HelveticaNeueCyr-Roman"/>
          <w:bCs w:val="0"/>
          <w:color w:val="000000" w:themeColor="text1"/>
          <w:sz w:val="28"/>
          <w:szCs w:val="28"/>
        </w:rPr>
        <w:t>допомога</w:t>
      </w:r>
      <w:proofErr w:type="spellEnd"/>
    </w:p>
    <w:p w:rsidR="00257263" w:rsidRPr="005A364D" w:rsidRDefault="00257263" w:rsidP="00D90097">
      <w:pPr>
        <w:pStyle w:val="a6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 w:eastAsia="ru-RU"/>
        </w:rPr>
      </w:pPr>
      <w:r w:rsidRPr="005A364D">
        <w:rPr>
          <w:rFonts w:ascii="Times New Roman" w:hAnsi="Times New Roman" w:cs="Times New Roman"/>
          <w:color w:val="000000" w:themeColor="text1"/>
          <w:sz w:val="26"/>
          <w:szCs w:val="26"/>
          <w:lang w:val="uk-UA" w:eastAsia="ru-RU"/>
        </w:rPr>
        <w:t>Безоплатна правова допомога – правова допомога, яка гарантується державою та повністю або частково надається за рахунок коштів Державного бюджету, місцевих бюджетів та інших джерел. </w:t>
      </w:r>
    </w:p>
    <w:p w:rsidR="002605E9" w:rsidRPr="005A364D" w:rsidRDefault="002605E9" w:rsidP="00D90097">
      <w:pPr>
        <w:pStyle w:val="a6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</w:pPr>
      <w:r w:rsidRPr="005A364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Право кожного громадянина на отримання професійної правничої допомоги закріплено статтею 59 Конституції України.  </w:t>
      </w:r>
    </w:p>
    <w:p w:rsidR="002605E9" w:rsidRPr="005A364D" w:rsidRDefault="004E5E40" w:rsidP="00D90097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hyperlink r:id="rId6" w:tgtFrame="_blank" w:history="1">
        <w:r w:rsidR="00257263" w:rsidRPr="005A364D">
          <w:rPr>
            <w:rFonts w:ascii="Times New Roman" w:hAnsi="Times New Roman" w:cs="Times New Roman"/>
            <w:color w:val="000000" w:themeColor="text1"/>
            <w:sz w:val="26"/>
            <w:szCs w:val="26"/>
            <w:lang w:val="uk-UA" w:eastAsia="ru-RU"/>
          </w:rPr>
          <w:t>Законом України «Про безоплатну правову допомогу»</w:t>
        </w:r>
      </w:hyperlink>
      <w:r w:rsidR="00257263" w:rsidRPr="005A364D">
        <w:rPr>
          <w:rFonts w:ascii="Times New Roman" w:hAnsi="Times New Roman" w:cs="Times New Roman"/>
          <w:color w:val="000000" w:themeColor="text1"/>
          <w:sz w:val="26"/>
          <w:szCs w:val="26"/>
          <w:lang w:val="uk-UA" w:eastAsia="ru-RU"/>
        </w:rPr>
        <w:t> визначено порядок надання безоплатної первинної правової допомоги та безоплат</w:t>
      </w:r>
      <w:r w:rsidR="002605E9" w:rsidRPr="005A364D">
        <w:rPr>
          <w:rFonts w:ascii="Times New Roman" w:hAnsi="Times New Roman" w:cs="Times New Roman"/>
          <w:color w:val="000000" w:themeColor="text1"/>
          <w:sz w:val="26"/>
          <w:szCs w:val="26"/>
          <w:lang w:val="uk-UA" w:eastAsia="ru-RU"/>
        </w:rPr>
        <w:t xml:space="preserve">ної вторинної правової допомоги, </w:t>
      </w:r>
      <w:r w:rsidR="002605E9" w:rsidRPr="005A364D">
        <w:rPr>
          <w:rFonts w:ascii="Times New Roman" w:hAnsi="Times New Roman" w:cs="Times New Roman"/>
          <w:sz w:val="26"/>
          <w:szCs w:val="26"/>
          <w:lang w:val="uk-UA"/>
        </w:rPr>
        <w:t xml:space="preserve">вони є різними, як за своєю формою і змістом, так і за способом реалізації. </w:t>
      </w:r>
    </w:p>
    <w:p w:rsidR="002605E9" w:rsidRPr="005A364D" w:rsidRDefault="002605E9" w:rsidP="00D90097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A364D">
        <w:rPr>
          <w:rFonts w:ascii="Times New Roman" w:hAnsi="Times New Roman" w:cs="Times New Roman"/>
          <w:sz w:val="26"/>
          <w:szCs w:val="26"/>
          <w:lang w:val="uk-UA"/>
        </w:rPr>
        <w:t>Безоплатна первинна правова допомога охоплює:</w:t>
      </w:r>
    </w:p>
    <w:p w:rsidR="002605E9" w:rsidRPr="005A364D" w:rsidRDefault="002605E9" w:rsidP="00D90097">
      <w:pPr>
        <w:pStyle w:val="a6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-надання правової інформації;</w:t>
      </w:r>
    </w:p>
    <w:p w:rsidR="002605E9" w:rsidRPr="005A364D" w:rsidRDefault="002605E9" w:rsidP="00D90097">
      <w:pPr>
        <w:pStyle w:val="a6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-надання консультацій і роз’яснень з правових питань;</w:t>
      </w:r>
    </w:p>
    <w:p w:rsidR="002605E9" w:rsidRPr="005A364D" w:rsidRDefault="002605E9" w:rsidP="00D90097">
      <w:pPr>
        <w:pStyle w:val="a6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-складення заяв, скарг та інших документів правового характеру (крім документів процесуального характеру);</w:t>
      </w:r>
    </w:p>
    <w:p w:rsidR="002605E9" w:rsidRPr="005A364D" w:rsidRDefault="002605E9" w:rsidP="00D90097">
      <w:pPr>
        <w:pStyle w:val="a6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-надання допомоги в забезпеченні доступу осіб до вторинної правової допомоги та медіації.</w:t>
      </w:r>
    </w:p>
    <w:p w:rsidR="002605E9" w:rsidRPr="005A364D" w:rsidRDefault="006132B5" w:rsidP="00D90097">
      <w:pPr>
        <w:pStyle w:val="a6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На о</w:t>
      </w:r>
      <w:r w:rsidR="002605E9"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трима</w:t>
      </w:r>
      <w:r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ння</w:t>
      </w:r>
      <w:r w:rsidR="002605E9"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так</w:t>
      </w:r>
      <w:r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ої</w:t>
      </w:r>
      <w:r w:rsidR="002605E9"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допомог</w:t>
      </w:r>
      <w:r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и</w:t>
      </w:r>
      <w:r w:rsidR="00851564"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має право кожен,</w:t>
      </w:r>
      <w:r w:rsidR="002605E9"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="00851564"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т</w:t>
      </w:r>
      <w:r w:rsidR="002605E9"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ож звернутися за наданням зазначеної допомоги мають право не лише громадяни України, а й іноземні громадяни, особи без громадянства, біженці, тобто усі особи, які перебувають під юрисдикцією України. </w:t>
      </w:r>
    </w:p>
    <w:p w:rsidR="002605E9" w:rsidRPr="005A364D" w:rsidRDefault="002605E9" w:rsidP="00D90097">
      <w:pPr>
        <w:pStyle w:val="a6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Безоплатна вторинна правова допомога полягає у наданні таких правових послуг</w:t>
      </w:r>
      <w:r w:rsidR="00D90097"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як </w:t>
      </w:r>
      <w:r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захист</w:t>
      </w:r>
      <w:r w:rsidR="00D90097"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, </w:t>
      </w:r>
      <w:r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здійснення представництва інтересів осіб, що мають право на безоп</w:t>
      </w:r>
      <w:r w:rsidR="00D90097"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латну вторинну правову допомогу</w:t>
      </w:r>
      <w:r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в судах, інших державних органах, органах місцевого самов</w:t>
      </w:r>
      <w:r w:rsidR="00D90097"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рядування, перед іншими особами, </w:t>
      </w:r>
      <w:r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складення документів процесуального характеру. </w:t>
      </w:r>
    </w:p>
    <w:p w:rsidR="002605E9" w:rsidRPr="005A364D" w:rsidRDefault="002605E9" w:rsidP="00D90097">
      <w:pPr>
        <w:pStyle w:val="a6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Право на безоплатну вторинну правову допомогу</w:t>
      </w:r>
      <w:r w:rsidR="00D90097"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мають лише окремі категорії осіб</w:t>
      </w:r>
      <w:r w:rsidRPr="005A364D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, визначені Законом, з урахуванням двох критеріїв – критерію малозабезпеченості та належності до тих категорій осіб, для яких законами вже закріплено право на безоплатну правову допомогу.</w:t>
      </w:r>
    </w:p>
    <w:p w:rsidR="002605E9" w:rsidRPr="005A364D" w:rsidRDefault="00D90097" w:rsidP="00D90097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</w:pP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Для о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трима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ння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 xml:space="preserve"> відповід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і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, роз’яснення чи довідков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ої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 xml:space="preserve"> інформаці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ї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 xml:space="preserve"> можна зверну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ти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сь на урядову «гарячу лінію» за номером телефону </w:t>
      </w:r>
      <w:hyperlink r:id="rId7" w:tgtFrame="_blank" w:history="1">
        <w:r w:rsidR="002605E9" w:rsidRPr="005A364D">
          <w:rPr>
            <w:rFonts w:ascii="Times New Roman" w:eastAsia="Times New Roman" w:hAnsi="Times New Roman" w:cs="Times New Roman"/>
            <w:b/>
            <w:bCs/>
            <w:color w:val="000000" w:themeColor="text1"/>
            <w:sz w:val="26"/>
            <w:szCs w:val="26"/>
            <w:lang w:val="uk-UA" w:eastAsia="ru-RU"/>
          </w:rPr>
          <w:t>1545</w:t>
        </w:r>
      </w:hyperlink>
      <w:r w:rsidRPr="005A364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uk-UA" w:eastAsia="ru-RU"/>
        </w:rPr>
        <w:t xml:space="preserve">, </w:t>
      </w:r>
      <w:r w:rsidRPr="005A364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val="uk-UA" w:eastAsia="ru-RU"/>
        </w:rPr>
        <w:t>яка працює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 у цілодобовому режимі та безкоштовн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а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 xml:space="preserve"> з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 xml:space="preserve"> номерів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 xml:space="preserve"> 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мобільних телефонів.</w:t>
      </w:r>
    </w:p>
    <w:p w:rsidR="002605E9" w:rsidRPr="005A364D" w:rsidRDefault="00D90097" w:rsidP="00D90097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</w:pP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Для о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с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іб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 xml:space="preserve"> з порушенням слуху 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 xml:space="preserve">працює 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урядов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а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 xml:space="preserve"> «гаряч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а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 xml:space="preserve"> ліні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я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 xml:space="preserve">» за допомогою Skype-зв’язку 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під</w:t>
      </w:r>
      <w:r w:rsidR="002605E9"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 xml:space="preserve"> таким іменем: Урядова гаряча лінія 1545-1; Урядова гаряча лінія 1545-2; Урядова гаряча лінія 1545-3.</w:t>
      </w:r>
      <w:bookmarkStart w:id="0" w:name="_GoBack"/>
      <w:bookmarkEnd w:id="0"/>
    </w:p>
    <w:p w:rsidR="002605E9" w:rsidRPr="005A364D" w:rsidRDefault="002605E9" w:rsidP="00D90097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</w:pP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Для підприємців діє «гаряча лінія» за номером: </w:t>
      </w:r>
      <w:r w:rsidRPr="005A364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uk-UA" w:eastAsia="ru-RU"/>
        </w:rPr>
        <w:t>0-800-503-045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.</w:t>
      </w:r>
    </w:p>
    <w:p w:rsidR="002605E9" w:rsidRPr="005A364D" w:rsidRDefault="002605E9" w:rsidP="00D90097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</w:pP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Для громадян України, які перебувають за кордоном, номер телефону урядової «гарячої лінії»: </w:t>
      </w:r>
      <w:r w:rsidRPr="005A364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uk-UA" w:eastAsia="ru-RU"/>
        </w:rPr>
        <w:t>+38(044)284-19-15</w:t>
      </w:r>
      <w:r w:rsidRPr="005A364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  <w:t>.</w:t>
      </w:r>
    </w:p>
    <w:p w:rsidR="005A364D" w:rsidRDefault="005A364D" w:rsidP="005A364D">
      <w:pPr>
        <w:pStyle w:val="a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5A364D" w:rsidRDefault="005A364D" w:rsidP="005A364D">
      <w:pPr>
        <w:pStyle w:val="a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5A364D" w:rsidRPr="006D5041" w:rsidRDefault="005A364D" w:rsidP="005A36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В.о. начальника</w:t>
      </w:r>
      <w:r w:rsidRPr="006D50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відділу організаційної                               </w:t>
      </w:r>
    </w:p>
    <w:p w:rsidR="005A364D" w:rsidRPr="006D5041" w:rsidRDefault="005A364D" w:rsidP="005A36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5041">
        <w:rPr>
          <w:rFonts w:ascii="Times New Roman" w:hAnsi="Times New Roman" w:cs="Times New Roman"/>
          <w:b/>
          <w:sz w:val="28"/>
          <w:szCs w:val="28"/>
          <w:lang w:val="uk-UA"/>
        </w:rPr>
        <w:t>роботи, документування та контролю</w:t>
      </w:r>
    </w:p>
    <w:p w:rsidR="005A364D" w:rsidRPr="006D5041" w:rsidRDefault="005A364D" w:rsidP="005A36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50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Головного територіального управління </w:t>
      </w:r>
    </w:p>
    <w:p w:rsidR="005A364D" w:rsidRPr="006D5041" w:rsidRDefault="005A364D" w:rsidP="005A364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50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юстиції у Запорізькій області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М.П.Савчук</w:t>
      </w:r>
      <w:r w:rsidRPr="006D50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A364D" w:rsidRDefault="005A364D" w:rsidP="005A364D">
      <w:pPr>
        <w:jc w:val="both"/>
        <w:rPr>
          <w:sz w:val="28"/>
          <w:szCs w:val="28"/>
          <w:lang w:val="uk-UA"/>
        </w:rPr>
      </w:pPr>
    </w:p>
    <w:p w:rsidR="005A364D" w:rsidRPr="00D90097" w:rsidRDefault="005A364D" w:rsidP="005A364D">
      <w:pPr>
        <w:pStyle w:val="a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sectPr w:rsidR="005A364D" w:rsidRPr="00D90097" w:rsidSect="00D9009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NeueCyr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535F"/>
    <w:multiLevelType w:val="multilevel"/>
    <w:tmpl w:val="5C303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F90B42"/>
    <w:multiLevelType w:val="hybridMultilevel"/>
    <w:tmpl w:val="04520E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2609DF"/>
    <w:multiLevelType w:val="multilevel"/>
    <w:tmpl w:val="A24AA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973C05"/>
    <w:multiLevelType w:val="multilevel"/>
    <w:tmpl w:val="BE02C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3C5BA6"/>
    <w:multiLevelType w:val="hybridMultilevel"/>
    <w:tmpl w:val="E2685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C0E38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333C5C"/>
    <w:multiLevelType w:val="multilevel"/>
    <w:tmpl w:val="85CA2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BFB"/>
    <w:rsid w:val="00193F45"/>
    <w:rsid w:val="00257263"/>
    <w:rsid w:val="002605E9"/>
    <w:rsid w:val="004E5E40"/>
    <w:rsid w:val="005A364D"/>
    <w:rsid w:val="006132B5"/>
    <w:rsid w:val="00851564"/>
    <w:rsid w:val="00AA7B9A"/>
    <w:rsid w:val="00CB535C"/>
    <w:rsid w:val="00CD2BFB"/>
    <w:rsid w:val="00D90097"/>
    <w:rsid w:val="00E3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D2B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2B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ost-byline">
    <w:name w:val="post-byline"/>
    <w:basedOn w:val="a"/>
    <w:rsid w:val="00CD2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D2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2BFB"/>
    <w:rPr>
      <w:b/>
      <w:bCs/>
    </w:rPr>
  </w:style>
  <w:style w:type="character" w:styleId="a5">
    <w:name w:val="Hyperlink"/>
    <w:basedOn w:val="a0"/>
    <w:uiPriority w:val="99"/>
    <w:semiHidden/>
    <w:unhideWhenUsed/>
    <w:rsid w:val="00CD2BFB"/>
    <w:rPr>
      <w:color w:val="0000FF"/>
      <w:u w:val="single"/>
    </w:rPr>
  </w:style>
  <w:style w:type="paragraph" w:styleId="a6">
    <w:name w:val="No Spacing"/>
    <w:uiPriority w:val="1"/>
    <w:qFormat/>
    <w:rsid w:val="00CD2BFB"/>
    <w:pPr>
      <w:spacing w:after="0" w:line="240" w:lineRule="auto"/>
    </w:pPr>
  </w:style>
  <w:style w:type="character" w:styleId="a7">
    <w:name w:val="Emphasis"/>
    <w:basedOn w:val="a0"/>
    <w:uiPriority w:val="20"/>
    <w:qFormat/>
    <w:rsid w:val="00257263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193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93F4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D2B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2B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ost-byline">
    <w:name w:val="post-byline"/>
    <w:basedOn w:val="a"/>
    <w:rsid w:val="00CD2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D2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2BFB"/>
    <w:rPr>
      <w:b/>
      <w:bCs/>
    </w:rPr>
  </w:style>
  <w:style w:type="character" w:styleId="a5">
    <w:name w:val="Hyperlink"/>
    <w:basedOn w:val="a0"/>
    <w:uiPriority w:val="99"/>
    <w:semiHidden/>
    <w:unhideWhenUsed/>
    <w:rsid w:val="00CD2BFB"/>
    <w:rPr>
      <w:color w:val="0000FF"/>
      <w:u w:val="single"/>
    </w:rPr>
  </w:style>
  <w:style w:type="paragraph" w:styleId="a6">
    <w:name w:val="No Spacing"/>
    <w:uiPriority w:val="1"/>
    <w:qFormat/>
    <w:rsid w:val="00CD2BFB"/>
    <w:pPr>
      <w:spacing w:after="0" w:line="240" w:lineRule="auto"/>
    </w:pPr>
  </w:style>
  <w:style w:type="character" w:styleId="a7">
    <w:name w:val="Emphasis"/>
    <w:basedOn w:val="a0"/>
    <w:uiPriority w:val="20"/>
    <w:qFormat/>
    <w:rsid w:val="00257263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193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93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5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9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46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9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ukc.gov.ua/media/inf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5.rada.gov.ua/laws/show/3460-1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Пользователь Windows</cp:lastModifiedBy>
  <cp:revision>2</cp:revision>
  <cp:lastPrinted>2019-11-22T13:57:00Z</cp:lastPrinted>
  <dcterms:created xsi:type="dcterms:W3CDTF">2019-11-22T14:02:00Z</dcterms:created>
  <dcterms:modified xsi:type="dcterms:W3CDTF">2019-11-22T14:02:00Z</dcterms:modified>
</cp:coreProperties>
</file>