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74F" w:rsidRPr="00396D01" w:rsidRDefault="0023774F" w:rsidP="00AF735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0" w:name="_GoBack"/>
      <w:proofErr w:type="spellStart"/>
      <w:r w:rsidRPr="00396D01">
        <w:rPr>
          <w:rFonts w:ascii="Times New Roman" w:hAnsi="Times New Roman" w:cs="Times New Roman"/>
          <w:bCs/>
          <w:sz w:val="24"/>
          <w:szCs w:val="24"/>
        </w:rPr>
        <w:t>Саморегулівна</w:t>
      </w:r>
      <w:proofErr w:type="spellEnd"/>
      <w:r w:rsidRPr="00396D0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bCs/>
          <w:sz w:val="24"/>
          <w:szCs w:val="24"/>
        </w:rPr>
        <w:t>організація</w:t>
      </w:r>
      <w:proofErr w:type="spellEnd"/>
      <w:r w:rsidRPr="00396D0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bCs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bCs/>
          <w:sz w:val="24"/>
          <w:szCs w:val="24"/>
        </w:rPr>
        <w:t>керуючих</w:t>
      </w:r>
      <w:proofErr w:type="spellEnd"/>
    </w:p>
    <w:p w:rsidR="00AF7351" w:rsidRPr="00396D01" w:rsidRDefault="00AF7351" w:rsidP="00AF735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bookmarkEnd w:id="0"/>
    <w:p w:rsidR="0023774F" w:rsidRPr="00396D01" w:rsidRDefault="0023774F" w:rsidP="00AF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Саморегулювання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виявляється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у тому,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члени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громадських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організацій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встановлюють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для себе </w:t>
      </w:r>
      <w:proofErr w:type="spellStart"/>
      <w:proofErr w:type="gramStart"/>
      <w:r w:rsidRPr="00396D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ідвищені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порівняно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законом,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вимоги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господарської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та/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світі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існують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національні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саморегулівні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наприклад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Асоціація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таксистів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Англії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інтернаціональні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саморегулівні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наприклад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Міжнародна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факторингова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.</w:t>
      </w:r>
    </w:p>
    <w:p w:rsidR="0023774F" w:rsidRPr="00396D01" w:rsidRDefault="0023774F" w:rsidP="00AF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Інститут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саморегулювання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сучасній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вперше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з’явився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у 1996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році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саморегулювання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стало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можливим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учасникі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ринку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цінних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паперів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.</w:t>
      </w:r>
    </w:p>
    <w:p w:rsidR="00FE777A" w:rsidRPr="00396D01" w:rsidRDefault="00FE777A" w:rsidP="00FE7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Саморегулівна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некомерційною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професійною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організацією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96D01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’є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дну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всіх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утворюється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з метою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реалізації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завдань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.</w:t>
      </w:r>
    </w:p>
    <w:p w:rsidR="002764DF" w:rsidRPr="00396D01" w:rsidRDefault="002764DF" w:rsidP="00AF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Кодексом України з процедур банкрутства вперше на законодавчому рівні було визначено статус 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керуючих.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1" w:name="n409"/>
      <w:bookmarkEnd w:id="1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Самоврядування арбітражних керуючих ґрунтується на принципах виборності, гласності, підзвітності та обов’язковості для виконання арбітражними керуючими рішень органів 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керуючих.</w:t>
      </w:r>
      <w:r w:rsidR="00FE777A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2" w:name="n410"/>
      <w:bookmarkEnd w:id="2"/>
      <w:r w:rsidRPr="00396D01">
        <w:rPr>
          <w:rFonts w:ascii="Times New Roman" w:hAnsi="Times New Roman" w:cs="Times New Roman"/>
          <w:sz w:val="24"/>
          <w:szCs w:val="24"/>
          <w:lang w:val="uk-UA"/>
        </w:rPr>
        <w:t>Брати участь у роботі органів самоврядування та бути обраними до їх складу можуть лише арбітражні керуючі, відомості про яких внесені до Єдиного реєстру арбітражних керуючих України.</w:t>
      </w:r>
    </w:p>
    <w:p w:rsidR="00270C90" w:rsidRPr="00396D01" w:rsidRDefault="00FE777A" w:rsidP="00270C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3" w:name="n411"/>
      <w:bookmarkStart w:id="4" w:name="n412"/>
      <w:bookmarkStart w:id="5" w:name="n413"/>
      <w:bookmarkEnd w:id="3"/>
      <w:bookmarkEnd w:id="4"/>
      <w:bookmarkEnd w:id="5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Стаття 33 Кодексу зазначає, що 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2764DF" w:rsidRPr="00396D01">
        <w:rPr>
          <w:rFonts w:ascii="Times New Roman" w:hAnsi="Times New Roman" w:cs="Times New Roman"/>
          <w:sz w:val="24"/>
          <w:szCs w:val="24"/>
          <w:lang w:val="uk-UA"/>
        </w:rPr>
        <w:t>аморегулівна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організація арбітражних керуючих утворюється з’їздом арбітражних керуючих України</w:t>
      </w:r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, також статут </w:t>
      </w:r>
      <w:proofErr w:type="spellStart"/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 затверджується з’їздом арбітражних керуючих України та є її установчим документом.</w:t>
      </w:r>
    </w:p>
    <w:p w:rsidR="00DE3BFA" w:rsidRPr="00396D01" w:rsidRDefault="00DE3BFA" w:rsidP="00DE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D01">
        <w:rPr>
          <w:rFonts w:ascii="Times New Roman" w:hAnsi="Times New Roman" w:cs="Times New Roman"/>
          <w:sz w:val="24"/>
          <w:szCs w:val="24"/>
          <w:lang w:val="uk-UA"/>
        </w:rPr>
        <w:t>Вищим органом самоврядування арбітражних керуючих є з’їзд арбітражних керуючих України.</w:t>
      </w:r>
      <w:r w:rsidR="005C0B2E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6" w:name="n429"/>
      <w:bookmarkEnd w:id="6"/>
      <w:proofErr w:type="spellStart"/>
      <w:proofErr w:type="gramStart"/>
      <w:r w:rsidRPr="00396D0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’їзд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скликається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Радою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одного разу на два роки.</w:t>
      </w:r>
    </w:p>
    <w:p w:rsidR="00DE3BFA" w:rsidRPr="00396D01" w:rsidRDefault="00DE3BFA" w:rsidP="00DE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n430"/>
      <w:bookmarkEnd w:id="7"/>
      <w:proofErr w:type="spellStart"/>
      <w:proofErr w:type="gramStart"/>
      <w:r w:rsidRPr="00396D0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’їзд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бути скликано на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вимогу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державного органу з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банкрутства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відсотків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загальної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членів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однієї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третини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рад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регіонів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.</w:t>
      </w:r>
    </w:p>
    <w:p w:rsidR="00DE3BFA" w:rsidRPr="00396D01" w:rsidRDefault="00DE3BFA" w:rsidP="00DE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n431"/>
      <w:bookmarkEnd w:id="8"/>
      <w:r w:rsidRPr="00396D01">
        <w:rPr>
          <w:rFonts w:ascii="Times New Roman" w:hAnsi="Times New Roman" w:cs="Times New Roman"/>
          <w:sz w:val="24"/>
          <w:szCs w:val="24"/>
        </w:rPr>
        <w:t xml:space="preserve">Рада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зобов’язана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скликати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організувати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з’їзду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протягом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днів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з дня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отримання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вимоги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з’їзду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.</w:t>
      </w:r>
    </w:p>
    <w:p w:rsidR="00E5528D" w:rsidRPr="00396D01" w:rsidRDefault="0034667D" w:rsidP="00270C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9" w:name="n432"/>
      <w:bookmarkEnd w:id="9"/>
      <w:r w:rsidRPr="00396D01">
        <w:rPr>
          <w:rFonts w:ascii="Times New Roman" w:hAnsi="Times New Roman" w:cs="Times New Roman"/>
          <w:sz w:val="24"/>
          <w:szCs w:val="24"/>
          <w:lang w:val="uk-UA"/>
        </w:rPr>
        <w:t>Таким чином, вже 20 листопада 2019 року</w:t>
      </w:r>
      <w:r w:rsidR="005C0B2E" w:rsidRPr="00396D0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>зокрема</w:t>
      </w:r>
      <w:r w:rsidR="005C0B2E" w:rsidRPr="00396D0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буде утворено </w:t>
      </w:r>
      <w:proofErr w:type="spellStart"/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саморегулівну</w:t>
      </w:r>
      <w:proofErr w:type="spellEnd"/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організацію арбітражних керуючих, затверджено статут </w:t>
      </w:r>
      <w:proofErr w:type="spellStart"/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керуючих, утворен</w:t>
      </w:r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>о Раду</w:t>
      </w:r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арбітражних керуючих України, затверджен</w:t>
      </w:r>
      <w:r w:rsidR="00270C90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о </w:t>
      </w:r>
      <w:r w:rsidR="00E5528D" w:rsidRPr="00396D01">
        <w:rPr>
          <w:rFonts w:ascii="Times New Roman" w:hAnsi="Times New Roman" w:cs="Times New Roman"/>
          <w:sz w:val="24"/>
          <w:szCs w:val="24"/>
          <w:lang w:val="uk-UA"/>
        </w:rPr>
        <w:t>Положення про Раду арбітражних керуючих України.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10" w:name="n414"/>
      <w:bookmarkStart w:id="11" w:name="n415"/>
      <w:bookmarkEnd w:id="10"/>
      <w:bookmarkEnd w:id="11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З моменту державної реєстрації 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 її членами стають усі арбітражні керуючі, інформація про яких внесена до Єдиного реєстру арбітражних керуючих України.</w:t>
      </w:r>
      <w:r w:rsidR="00712414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12" w:name="n416"/>
      <w:bookmarkEnd w:id="12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Арбітражний керуючий стає членом 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 з дня внесення інформації про нього до Єдиного реєстру арбітражних керуючих України.</w:t>
      </w:r>
      <w:r w:rsidR="00712414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13" w:name="n417"/>
      <w:bookmarkEnd w:id="13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Арбітражний керуючий зобов’язаний сплачувати членські внески 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арбітражних керуючих.</w:t>
      </w:r>
    </w:p>
    <w:p w:rsidR="002764DF" w:rsidRPr="00396D01" w:rsidRDefault="00432786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n418"/>
      <w:bookmarkEnd w:id="14"/>
      <w:r w:rsidRPr="00396D01">
        <w:rPr>
          <w:rFonts w:ascii="Times New Roman" w:hAnsi="Times New Roman" w:cs="Times New Roman"/>
          <w:sz w:val="24"/>
          <w:szCs w:val="24"/>
          <w:lang w:val="uk-UA"/>
        </w:rPr>
        <w:t>Також, законодавцем було зауважено, що у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становлення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органами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обов’язкових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внесків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передбачених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Кодексом,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забороняється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>.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n419"/>
      <w:bookmarkEnd w:id="15"/>
      <w:r w:rsidRPr="00396D01">
        <w:rPr>
          <w:rFonts w:ascii="Times New Roman" w:hAnsi="Times New Roman" w:cs="Times New Roman"/>
          <w:sz w:val="24"/>
          <w:szCs w:val="24"/>
        </w:rPr>
        <w:t xml:space="preserve">Органами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proofErr w:type="gramStart"/>
      <w:r w:rsidRPr="00396D01">
        <w:rPr>
          <w:rFonts w:ascii="Times New Roman" w:hAnsi="Times New Roman" w:cs="Times New Roman"/>
          <w:sz w:val="24"/>
          <w:szCs w:val="24"/>
        </w:rPr>
        <w:t xml:space="preserve"> є:</w:t>
      </w:r>
      <w:proofErr w:type="gramEnd"/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n420"/>
      <w:bookmarkEnd w:id="16"/>
      <w:r w:rsidRPr="00396D01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з’їзд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регіону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Автономної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Республіки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Крим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області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мі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Києва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та Севастополя);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n421"/>
      <w:bookmarkEnd w:id="17"/>
      <w:r w:rsidRPr="00396D01">
        <w:rPr>
          <w:rFonts w:ascii="Times New Roman" w:hAnsi="Times New Roman" w:cs="Times New Roman"/>
          <w:sz w:val="24"/>
          <w:szCs w:val="24"/>
        </w:rPr>
        <w:t xml:space="preserve">2) рада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регіону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Автономної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Республіки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Крим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області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мі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Києва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та Севастополя);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n422"/>
      <w:bookmarkEnd w:id="18"/>
      <w:r w:rsidRPr="00396D01">
        <w:rPr>
          <w:rFonts w:ascii="Times New Roman" w:hAnsi="Times New Roman" w:cs="Times New Roman"/>
          <w:sz w:val="24"/>
          <w:szCs w:val="24"/>
        </w:rPr>
        <w:t xml:space="preserve">3) голова ради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регіону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n423"/>
      <w:bookmarkEnd w:id="19"/>
      <w:r w:rsidRPr="00396D01">
        <w:rPr>
          <w:rFonts w:ascii="Times New Roman" w:hAnsi="Times New Roman" w:cs="Times New Roman"/>
          <w:sz w:val="24"/>
          <w:szCs w:val="24"/>
        </w:rPr>
        <w:lastRenderedPageBreak/>
        <w:t xml:space="preserve">4) Рада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n424"/>
      <w:bookmarkEnd w:id="20"/>
      <w:r w:rsidRPr="00396D01">
        <w:rPr>
          <w:rFonts w:ascii="Times New Roman" w:hAnsi="Times New Roman" w:cs="Times New Roman"/>
          <w:sz w:val="24"/>
          <w:szCs w:val="24"/>
        </w:rPr>
        <w:t>5) Голова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ади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n425"/>
      <w:bookmarkEnd w:id="21"/>
      <w:r w:rsidRPr="00396D01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з’їзд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n426"/>
      <w:bookmarkEnd w:id="22"/>
      <w:r w:rsidRPr="00396D01">
        <w:rPr>
          <w:rFonts w:ascii="Times New Roman" w:hAnsi="Times New Roman" w:cs="Times New Roman"/>
          <w:sz w:val="24"/>
          <w:szCs w:val="24"/>
        </w:rPr>
        <w:t xml:space="preserve">7)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ревізійна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комі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ія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.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23" w:name="n427"/>
      <w:bookmarkStart w:id="24" w:name="n428"/>
      <w:bookmarkStart w:id="25" w:name="n433"/>
      <w:bookmarkStart w:id="26" w:name="n444"/>
      <w:bookmarkEnd w:id="23"/>
      <w:bookmarkEnd w:id="24"/>
      <w:bookmarkEnd w:id="25"/>
      <w:bookmarkEnd w:id="26"/>
      <w:r w:rsidRPr="00396D01">
        <w:rPr>
          <w:rFonts w:ascii="Times New Roman" w:hAnsi="Times New Roman" w:cs="Times New Roman"/>
          <w:sz w:val="24"/>
          <w:szCs w:val="24"/>
          <w:lang w:val="uk-UA"/>
        </w:rPr>
        <w:t>До ф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ункці</w:t>
      </w:r>
      <w:proofErr w:type="spellEnd"/>
      <w:r w:rsidRPr="00396D01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Pr="00396D0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повноважен</w:t>
      </w:r>
      <w:proofErr w:type="spellEnd"/>
      <w:r w:rsidR="003634D1" w:rsidRPr="00396D01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саморегулівної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="003634D1"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відноситься: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27" w:name="n445"/>
      <w:bookmarkStart w:id="28" w:name="n446"/>
      <w:bookmarkEnd w:id="27"/>
      <w:bookmarkEnd w:id="28"/>
      <w:r w:rsidRPr="00396D01">
        <w:rPr>
          <w:rFonts w:ascii="Times New Roman" w:hAnsi="Times New Roman" w:cs="Times New Roman"/>
          <w:sz w:val="24"/>
          <w:szCs w:val="24"/>
          <w:lang w:val="uk-UA"/>
        </w:rPr>
        <w:t>1) здійсн</w:t>
      </w:r>
      <w:r w:rsidR="003634D1" w:rsidRPr="00396D01">
        <w:rPr>
          <w:rFonts w:ascii="Times New Roman" w:hAnsi="Times New Roman" w:cs="Times New Roman"/>
          <w:sz w:val="24"/>
          <w:szCs w:val="24"/>
          <w:lang w:val="uk-UA"/>
        </w:rPr>
        <w:t>ення</w:t>
      </w:r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в порядку, передбаченому цим Кодексом, контрол</w:t>
      </w:r>
      <w:r w:rsidR="003634D1" w:rsidRPr="00396D01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396D01">
        <w:rPr>
          <w:rFonts w:ascii="Times New Roman" w:hAnsi="Times New Roman" w:cs="Times New Roman"/>
          <w:sz w:val="24"/>
          <w:szCs w:val="24"/>
          <w:lang w:val="uk-UA"/>
        </w:rPr>
        <w:t xml:space="preserve"> за діяльністю арбітражних керуючих щодо дотримання цього Кодексу, Кодексу професійної етики арбітражного керуючого та інших нормативно-правових актів;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n447"/>
      <w:bookmarkEnd w:id="29"/>
      <w:r w:rsidRPr="00396D01">
        <w:rPr>
          <w:rFonts w:ascii="Times New Roman" w:hAnsi="Times New Roman" w:cs="Times New Roman"/>
          <w:sz w:val="24"/>
          <w:szCs w:val="24"/>
        </w:rPr>
        <w:t xml:space="preserve">2) участь у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розробленні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нормативно-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правових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акті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та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заходах з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відновлення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платоспроможності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боржника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визнання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банкрутом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3634D1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n448"/>
      <w:bookmarkEnd w:id="30"/>
      <w:r w:rsidRPr="00396D01">
        <w:rPr>
          <w:rFonts w:ascii="Times New Roman" w:hAnsi="Times New Roman" w:cs="Times New Roman"/>
          <w:sz w:val="24"/>
          <w:szCs w:val="24"/>
        </w:rPr>
        <w:t>3) представ</w:t>
      </w:r>
      <w:proofErr w:type="spellStart"/>
      <w:r w:rsidRPr="00396D01">
        <w:rPr>
          <w:rFonts w:ascii="Times New Roman" w:hAnsi="Times New Roman" w:cs="Times New Roman"/>
          <w:sz w:val="24"/>
          <w:szCs w:val="24"/>
          <w:lang w:val="uk-UA"/>
        </w:rPr>
        <w:t>ництво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відносинах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з органами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державної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влади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, органами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місцевого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посадовими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службовими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особами, </w:t>
      </w:r>
      <w:proofErr w:type="spellStart"/>
      <w:proofErr w:type="gramStart"/>
      <w:r w:rsidR="002764DF" w:rsidRPr="00396D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64DF" w:rsidRPr="00396D01">
        <w:rPr>
          <w:rFonts w:ascii="Times New Roman" w:hAnsi="Times New Roman" w:cs="Times New Roman"/>
          <w:sz w:val="24"/>
          <w:szCs w:val="24"/>
        </w:rPr>
        <w:t>ідприємствами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установами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організаціями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незалежно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власності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громадськими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об’єднаннями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міжнародними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4DF" w:rsidRPr="00396D01">
        <w:rPr>
          <w:rFonts w:ascii="Times New Roman" w:hAnsi="Times New Roman" w:cs="Times New Roman"/>
          <w:sz w:val="24"/>
          <w:szCs w:val="24"/>
        </w:rPr>
        <w:t>організаціями</w:t>
      </w:r>
      <w:proofErr w:type="spellEnd"/>
      <w:r w:rsidR="002764DF"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n449"/>
      <w:bookmarkEnd w:id="31"/>
      <w:r w:rsidRPr="00396D01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захи</w:t>
      </w:r>
      <w:r w:rsidR="003634D1" w:rsidRPr="00396D01">
        <w:rPr>
          <w:rFonts w:ascii="Times New Roman" w:hAnsi="Times New Roman" w:cs="Times New Roman"/>
          <w:sz w:val="24"/>
          <w:szCs w:val="24"/>
          <w:lang w:val="uk-UA"/>
        </w:rPr>
        <w:t>ст</w:t>
      </w:r>
      <w:proofErr w:type="spellEnd"/>
      <w:r w:rsidR="003634D1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34D1" w:rsidRPr="00396D01">
        <w:rPr>
          <w:rFonts w:ascii="Times New Roman" w:hAnsi="Times New Roman" w:cs="Times New Roman"/>
          <w:sz w:val="24"/>
          <w:szCs w:val="24"/>
        </w:rPr>
        <w:t>професійн</w:t>
      </w:r>
      <w:r w:rsidR="003634D1" w:rsidRPr="00396D01">
        <w:rPr>
          <w:rFonts w:ascii="Times New Roman" w:hAnsi="Times New Roman" w:cs="Times New Roman"/>
          <w:sz w:val="24"/>
          <w:szCs w:val="24"/>
          <w:lang w:val="uk-UA"/>
        </w:rPr>
        <w:t>ий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n450"/>
      <w:bookmarkEnd w:id="32"/>
      <w:r w:rsidRPr="00396D01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забезпеч</w:t>
      </w:r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ення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висок</w:t>
      </w:r>
      <w:proofErr w:type="spellStart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ого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1F65" w:rsidRPr="00396D01">
        <w:rPr>
          <w:rFonts w:ascii="Times New Roman" w:hAnsi="Times New Roman" w:cs="Times New Roman"/>
          <w:sz w:val="24"/>
          <w:szCs w:val="24"/>
        </w:rPr>
        <w:t>професійн</w:t>
      </w:r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ого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96D0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>івен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396D0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розвитк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n451"/>
      <w:bookmarkEnd w:id="33"/>
      <w:r w:rsidRPr="00396D01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забезпеч</w:t>
      </w:r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ення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престижн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ості</w:t>
      </w:r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n452"/>
      <w:bookmarkEnd w:id="34"/>
      <w:r w:rsidRPr="00396D01">
        <w:rPr>
          <w:rFonts w:ascii="Times New Roman" w:hAnsi="Times New Roman" w:cs="Times New Roman"/>
          <w:sz w:val="24"/>
          <w:szCs w:val="24"/>
        </w:rPr>
        <w:t xml:space="preserve">7)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організов</w:t>
      </w:r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ці</w:t>
      </w:r>
      <w:proofErr w:type="gramStart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перевір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396D0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оприлюдненої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принижує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честь і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гідність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ділову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репутацію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недостовірності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вживає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заходів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спростування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>;</w:t>
      </w:r>
    </w:p>
    <w:p w:rsidR="002764DF" w:rsidRPr="00396D01" w:rsidRDefault="002764DF" w:rsidP="002764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n453"/>
      <w:bookmarkEnd w:id="35"/>
      <w:r w:rsidRPr="00396D01">
        <w:rPr>
          <w:rFonts w:ascii="Times New Roman" w:hAnsi="Times New Roman" w:cs="Times New Roman"/>
          <w:sz w:val="24"/>
          <w:szCs w:val="24"/>
        </w:rPr>
        <w:t xml:space="preserve">8)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нада</w:t>
      </w:r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ння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1F65" w:rsidRPr="00396D01">
        <w:rPr>
          <w:rFonts w:ascii="Times New Roman" w:hAnsi="Times New Roman" w:cs="Times New Roman"/>
          <w:sz w:val="24"/>
          <w:szCs w:val="24"/>
        </w:rPr>
        <w:t>консультаці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Pr="00396D0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gram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ідготовка</w:t>
      </w:r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методичн</w:t>
      </w:r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рекомендаці</w:t>
      </w:r>
      <w:proofErr w:type="spellEnd"/>
      <w:r w:rsidR="00221F65" w:rsidRPr="00396D01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Pr="00396D0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етики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арбітражних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керуючих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прогресивних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практик;</w:t>
      </w:r>
    </w:p>
    <w:p w:rsidR="00545E02" w:rsidRPr="00396D01" w:rsidRDefault="002764DF" w:rsidP="00AF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36" w:name="n454"/>
      <w:bookmarkEnd w:id="36"/>
      <w:r w:rsidRPr="00396D01">
        <w:rPr>
          <w:rFonts w:ascii="Times New Roman" w:hAnsi="Times New Roman" w:cs="Times New Roman"/>
          <w:sz w:val="24"/>
          <w:szCs w:val="24"/>
        </w:rPr>
        <w:t xml:space="preserve">9)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інформування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суспільства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про практику та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проблемні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6D01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96D0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396D01">
        <w:rPr>
          <w:rFonts w:ascii="Times New Roman" w:hAnsi="Times New Roman" w:cs="Times New Roman"/>
          <w:sz w:val="24"/>
          <w:szCs w:val="24"/>
        </w:rPr>
        <w:t xml:space="preserve"> процедура</w:t>
      </w:r>
      <w:r w:rsidR="002A0CBA" w:rsidRPr="00396D01">
        <w:rPr>
          <w:rFonts w:ascii="Times New Roman" w:hAnsi="Times New Roman" w:cs="Times New Roman"/>
          <w:sz w:val="24"/>
          <w:szCs w:val="24"/>
        </w:rPr>
        <w:t xml:space="preserve">х </w:t>
      </w:r>
      <w:proofErr w:type="spellStart"/>
      <w:r w:rsidR="002A0CBA" w:rsidRPr="00396D01">
        <w:rPr>
          <w:rFonts w:ascii="Times New Roman" w:hAnsi="Times New Roman" w:cs="Times New Roman"/>
          <w:sz w:val="24"/>
          <w:szCs w:val="24"/>
        </w:rPr>
        <w:t>відновлення</w:t>
      </w:r>
      <w:proofErr w:type="spellEnd"/>
      <w:r w:rsidR="002A0CBA" w:rsidRPr="00396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0CBA" w:rsidRPr="00396D01">
        <w:rPr>
          <w:rFonts w:ascii="Times New Roman" w:hAnsi="Times New Roman" w:cs="Times New Roman"/>
          <w:sz w:val="24"/>
          <w:szCs w:val="24"/>
        </w:rPr>
        <w:t>платоспроможності</w:t>
      </w:r>
      <w:proofErr w:type="spellEnd"/>
      <w:r w:rsidR="002A0CBA" w:rsidRPr="00396D01">
        <w:rPr>
          <w:rFonts w:ascii="Times New Roman" w:hAnsi="Times New Roman" w:cs="Times New Roman"/>
          <w:sz w:val="24"/>
          <w:szCs w:val="24"/>
          <w:lang w:val="uk-UA"/>
        </w:rPr>
        <w:t>.</w:t>
      </w:r>
      <w:bookmarkStart w:id="37" w:name="n455"/>
      <w:bookmarkEnd w:id="37"/>
    </w:p>
    <w:p w:rsidR="00D91ADD" w:rsidRPr="00396D01" w:rsidRDefault="00D91ADD" w:rsidP="00AF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1ADD" w:rsidRPr="00396D01" w:rsidRDefault="00D91ADD" w:rsidP="00AF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1ADD" w:rsidRPr="00396D01" w:rsidRDefault="00D91ADD" w:rsidP="00D91A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6D01">
        <w:rPr>
          <w:rFonts w:ascii="Times New Roman" w:hAnsi="Times New Roman" w:cs="Times New Roman"/>
          <w:sz w:val="24"/>
          <w:szCs w:val="24"/>
          <w:lang w:val="uk-UA"/>
        </w:rPr>
        <w:t>Провідний спеціаліст відділу з питань банкрутства                                        К.М.Смирнова</w:t>
      </w:r>
    </w:p>
    <w:sectPr w:rsidR="00D91ADD" w:rsidRPr="00396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1652"/>
    <w:multiLevelType w:val="multilevel"/>
    <w:tmpl w:val="1148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13993"/>
    <w:multiLevelType w:val="hybridMultilevel"/>
    <w:tmpl w:val="406A90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74F"/>
    <w:rsid w:val="00221F65"/>
    <w:rsid w:val="0023774F"/>
    <w:rsid w:val="00270C90"/>
    <w:rsid w:val="002764DF"/>
    <w:rsid w:val="002A0CBA"/>
    <w:rsid w:val="0034667D"/>
    <w:rsid w:val="003634D1"/>
    <w:rsid w:val="00396D01"/>
    <w:rsid w:val="00432786"/>
    <w:rsid w:val="00545E02"/>
    <w:rsid w:val="005C0B2E"/>
    <w:rsid w:val="00712414"/>
    <w:rsid w:val="00835A9C"/>
    <w:rsid w:val="00AF7351"/>
    <w:rsid w:val="00D91ADD"/>
    <w:rsid w:val="00DE3BFA"/>
    <w:rsid w:val="00E5528D"/>
    <w:rsid w:val="00FE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28D"/>
    <w:pPr>
      <w:ind w:left="720"/>
      <w:contextualSpacing/>
    </w:pPr>
    <w:rPr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28D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Пользователь Windows</cp:lastModifiedBy>
  <cp:revision>2</cp:revision>
  <cp:lastPrinted>2019-11-15T10:02:00Z</cp:lastPrinted>
  <dcterms:created xsi:type="dcterms:W3CDTF">2019-11-15T10:04:00Z</dcterms:created>
  <dcterms:modified xsi:type="dcterms:W3CDTF">2019-11-15T10:04:00Z</dcterms:modified>
</cp:coreProperties>
</file>