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9D1" w:rsidRPr="00F329D1" w:rsidRDefault="00F329D1" w:rsidP="00890845">
      <w:pPr>
        <w:tabs>
          <w:tab w:val="left" w:pos="2865"/>
        </w:tabs>
        <w:spacing w:line="240" w:lineRule="auto"/>
        <w:jc w:val="center"/>
        <w:rPr>
          <w:rFonts w:ascii="Times New Roman" w:hAnsi="Times New Roman" w:cs="Times New Roman"/>
          <w:b/>
          <w:sz w:val="28"/>
          <w:szCs w:val="28"/>
        </w:rPr>
      </w:pPr>
      <w:r w:rsidRPr="00F329D1">
        <w:rPr>
          <w:rFonts w:ascii="Times New Roman" w:hAnsi="Times New Roman" w:cs="Times New Roman"/>
          <w:b/>
          <w:sz w:val="28"/>
          <w:szCs w:val="28"/>
        </w:rPr>
        <w:t>Громадські радники – рушії позитивних правових змін</w:t>
      </w:r>
    </w:p>
    <w:p w:rsidR="00A1338B" w:rsidRPr="00F329D1" w:rsidRDefault="00B04891" w:rsidP="00890845">
      <w:pPr>
        <w:tabs>
          <w:tab w:val="left" w:pos="2865"/>
        </w:tabs>
        <w:spacing w:line="240" w:lineRule="auto"/>
        <w:jc w:val="both"/>
        <w:rPr>
          <w:rFonts w:ascii="Times New Roman" w:hAnsi="Times New Roman" w:cs="Times New Roman"/>
          <w:sz w:val="28"/>
          <w:szCs w:val="28"/>
        </w:rPr>
      </w:pPr>
      <w:r w:rsidRPr="00F329D1">
        <w:rPr>
          <w:rFonts w:ascii="Times New Roman" w:hAnsi="Times New Roman" w:cs="Times New Roman"/>
          <w:sz w:val="28"/>
          <w:szCs w:val="28"/>
        </w:rPr>
        <w:t xml:space="preserve">«Громадські радники» - одна із </w:t>
      </w:r>
      <w:proofErr w:type="spellStart"/>
      <w:r w:rsidRPr="00F329D1">
        <w:rPr>
          <w:rFonts w:ascii="Times New Roman" w:hAnsi="Times New Roman" w:cs="Times New Roman"/>
          <w:sz w:val="28"/>
          <w:szCs w:val="28"/>
        </w:rPr>
        <w:t>правопросвітницьких</w:t>
      </w:r>
      <w:proofErr w:type="spellEnd"/>
      <w:r w:rsidRPr="00F329D1">
        <w:rPr>
          <w:rFonts w:ascii="Times New Roman" w:hAnsi="Times New Roman" w:cs="Times New Roman"/>
          <w:sz w:val="28"/>
          <w:szCs w:val="28"/>
        </w:rPr>
        <w:t xml:space="preserve"> ініціатив, що активно реалізується цієї осені Мін’юстом. На меті цієї кампанії стоїть створення команди активних правових волонтерів, які мають за плечами багаж правових знань та навичок, при цьому зовсім неважлива юридична освіта. Так, громадським радником може стати кожен небайдужий громадянин, </w:t>
      </w:r>
      <w:r w:rsidR="00A1338B" w:rsidRPr="00F329D1">
        <w:rPr>
          <w:rFonts w:ascii="Times New Roman" w:hAnsi="Times New Roman" w:cs="Times New Roman"/>
          <w:sz w:val="28"/>
          <w:szCs w:val="28"/>
        </w:rPr>
        <w:t>котрий</w:t>
      </w:r>
      <w:r w:rsidRPr="00F329D1">
        <w:rPr>
          <w:rFonts w:ascii="Times New Roman" w:hAnsi="Times New Roman" w:cs="Times New Roman"/>
          <w:sz w:val="28"/>
          <w:szCs w:val="28"/>
        </w:rPr>
        <w:t xml:space="preserve"> пройшов спеціальне навчання та отримав відповідне свідоцтво, що підтверджує володіння базовими правовими знаннями. </w:t>
      </w:r>
      <w:r w:rsidR="00A1338B" w:rsidRPr="00F329D1">
        <w:rPr>
          <w:rFonts w:ascii="Times New Roman" w:hAnsi="Times New Roman" w:cs="Times New Roman"/>
          <w:sz w:val="28"/>
          <w:szCs w:val="28"/>
        </w:rPr>
        <w:t>Наразі в Україні створена організація «Асоціація громадських радників України», що об</w:t>
      </w:r>
      <w:r w:rsidR="00F329D1">
        <w:rPr>
          <w:rFonts w:ascii="Times New Roman" w:hAnsi="Times New Roman" w:cs="Times New Roman"/>
          <w:sz w:val="28"/>
          <w:szCs w:val="28"/>
        </w:rPr>
        <w:t>’єднує</w:t>
      </w:r>
      <w:r w:rsidR="00A1338B" w:rsidRPr="00F329D1">
        <w:rPr>
          <w:rFonts w:ascii="Times New Roman" w:hAnsi="Times New Roman" w:cs="Times New Roman"/>
          <w:sz w:val="28"/>
          <w:szCs w:val="28"/>
        </w:rPr>
        <w:t xml:space="preserve"> 137 діючих радників.</w:t>
      </w:r>
    </w:p>
    <w:p w:rsidR="00A1338B" w:rsidRPr="00F329D1" w:rsidRDefault="00A1338B" w:rsidP="00890845">
      <w:pPr>
        <w:tabs>
          <w:tab w:val="left" w:pos="2865"/>
        </w:tabs>
        <w:spacing w:line="240" w:lineRule="auto"/>
        <w:jc w:val="both"/>
        <w:rPr>
          <w:rFonts w:ascii="Times New Roman" w:hAnsi="Times New Roman" w:cs="Times New Roman"/>
          <w:sz w:val="28"/>
          <w:szCs w:val="28"/>
        </w:rPr>
      </w:pPr>
      <w:r w:rsidRPr="00F329D1">
        <w:rPr>
          <w:rFonts w:ascii="Times New Roman" w:hAnsi="Times New Roman" w:cs="Times New Roman"/>
          <w:sz w:val="28"/>
          <w:szCs w:val="28"/>
        </w:rPr>
        <w:t xml:space="preserve">Спільнота українських громадських радників активно підтримується Міжнародним фондом «Відродження», Українською фундацією правової допомоги та Координаційним центром з надання правової допомоги. </w:t>
      </w:r>
      <w:r w:rsidR="00300CAA" w:rsidRPr="00F329D1">
        <w:rPr>
          <w:rFonts w:ascii="Times New Roman" w:hAnsi="Times New Roman" w:cs="Times New Roman"/>
          <w:sz w:val="28"/>
          <w:szCs w:val="28"/>
        </w:rPr>
        <w:t xml:space="preserve"> </w:t>
      </w:r>
      <w:proofErr w:type="spellStart"/>
      <w:r w:rsidR="00F329D1">
        <w:rPr>
          <w:rFonts w:ascii="Times New Roman" w:hAnsi="Times New Roman" w:cs="Times New Roman"/>
          <w:sz w:val="28"/>
          <w:szCs w:val="28"/>
          <w:lang w:val="ru-RU"/>
        </w:rPr>
        <w:t>Адже</w:t>
      </w:r>
      <w:proofErr w:type="spellEnd"/>
      <w:r w:rsidR="00764DD0" w:rsidRPr="00F329D1">
        <w:rPr>
          <w:rFonts w:ascii="Times New Roman" w:hAnsi="Times New Roman" w:cs="Times New Roman"/>
          <w:sz w:val="28"/>
          <w:szCs w:val="28"/>
          <w:lang w:val="ru-RU"/>
        </w:rPr>
        <w:t xml:space="preserve"> </w:t>
      </w:r>
      <w:r w:rsidR="00764DD0" w:rsidRPr="00F329D1">
        <w:rPr>
          <w:rFonts w:ascii="Times New Roman" w:hAnsi="Times New Roman" w:cs="Times New Roman"/>
          <w:sz w:val="28"/>
          <w:szCs w:val="28"/>
        </w:rPr>
        <w:t>питання створення інституту громадських радників надзвичайно важливе на сьогодні. Все пояснюється тим, що доступ до професійної юридичної допомоги в обласних центрах та великих  містах досить високих, проте віддалені містечка і населені пункти сільського типу не мають змоги проконсультуватися зі спеціалістом  достатньої кваліфікації. Але потреба у вирішенні правових питань залишається.</w:t>
      </w:r>
    </w:p>
    <w:p w:rsidR="00764DD0" w:rsidRPr="00F329D1" w:rsidRDefault="00764DD0" w:rsidP="00890845">
      <w:pPr>
        <w:tabs>
          <w:tab w:val="left" w:pos="2865"/>
        </w:tabs>
        <w:spacing w:line="240" w:lineRule="auto"/>
        <w:jc w:val="both"/>
        <w:rPr>
          <w:rFonts w:ascii="Times New Roman" w:hAnsi="Times New Roman" w:cs="Times New Roman"/>
          <w:sz w:val="28"/>
          <w:szCs w:val="28"/>
        </w:rPr>
      </w:pPr>
      <w:r w:rsidRPr="00F329D1">
        <w:rPr>
          <w:rFonts w:ascii="Times New Roman" w:hAnsi="Times New Roman" w:cs="Times New Roman"/>
          <w:sz w:val="28"/>
          <w:szCs w:val="28"/>
        </w:rPr>
        <w:t xml:space="preserve">На допомогу громаді приходять радники – люди з достатнім рівнем довіри та базовими знаннями у сфері правознавства. Вони у змозі детально вивчити наявну проблему та </w:t>
      </w:r>
      <w:proofErr w:type="spellStart"/>
      <w:r w:rsidRPr="00F329D1">
        <w:rPr>
          <w:rFonts w:ascii="Times New Roman" w:hAnsi="Times New Roman" w:cs="Times New Roman"/>
          <w:sz w:val="28"/>
          <w:szCs w:val="28"/>
        </w:rPr>
        <w:t>перенаправити</w:t>
      </w:r>
      <w:proofErr w:type="spellEnd"/>
      <w:r w:rsidRPr="00F329D1">
        <w:rPr>
          <w:rFonts w:ascii="Times New Roman" w:hAnsi="Times New Roman" w:cs="Times New Roman"/>
          <w:sz w:val="28"/>
          <w:szCs w:val="28"/>
        </w:rPr>
        <w:t xml:space="preserve"> її до компетентної інституції. Окрім цього, громадські радники можуть надати детальну правову консультацію, що допоможе громадянину вирішити проблемне питання самостійно. Це говорить про те, що спільнота громадських радників – лідерів своїх громад, </w:t>
      </w:r>
      <w:r w:rsidR="007E3374" w:rsidRPr="00F329D1">
        <w:rPr>
          <w:rFonts w:ascii="Times New Roman" w:hAnsi="Times New Roman" w:cs="Times New Roman"/>
          <w:sz w:val="28"/>
          <w:szCs w:val="28"/>
        </w:rPr>
        <w:t>є надважливим інструментом у напрям</w:t>
      </w:r>
      <w:r w:rsidR="00F329D1">
        <w:rPr>
          <w:rFonts w:ascii="Times New Roman" w:hAnsi="Times New Roman" w:cs="Times New Roman"/>
          <w:sz w:val="28"/>
          <w:szCs w:val="28"/>
        </w:rPr>
        <w:t>к</w:t>
      </w:r>
      <w:r w:rsidR="007E3374" w:rsidRPr="00F329D1">
        <w:rPr>
          <w:rFonts w:ascii="Times New Roman" w:hAnsi="Times New Roman" w:cs="Times New Roman"/>
          <w:sz w:val="28"/>
          <w:szCs w:val="28"/>
        </w:rPr>
        <w:t xml:space="preserve">у знищення правової ізоляції. </w:t>
      </w:r>
    </w:p>
    <w:p w:rsidR="007E3374" w:rsidRDefault="007E3374" w:rsidP="00890845">
      <w:pPr>
        <w:tabs>
          <w:tab w:val="left" w:pos="2865"/>
        </w:tabs>
        <w:spacing w:line="240" w:lineRule="auto"/>
        <w:jc w:val="both"/>
        <w:rPr>
          <w:rFonts w:ascii="Times New Roman" w:hAnsi="Times New Roman" w:cs="Times New Roman"/>
          <w:sz w:val="28"/>
          <w:szCs w:val="28"/>
        </w:rPr>
      </w:pPr>
      <w:r w:rsidRPr="00F329D1">
        <w:rPr>
          <w:rFonts w:ascii="Times New Roman" w:hAnsi="Times New Roman" w:cs="Times New Roman"/>
          <w:sz w:val="28"/>
          <w:szCs w:val="28"/>
        </w:rPr>
        <w:t xml:space="preserve">Слід звернути увагу, громадський радник – це не професіональний юрист, котрий має досвід роботи у правовій сфері, він не представляє інтереси громадян у судах та не має змоги вирішити складне юридичне питання. Однак громадський радник може виступати своєрідним путівником – він </w:t>
      </w:r>
      <w:r w:rsidR="00F329D1">
        <w:rPr>
          <w:rFonts w:ascii="Times New Roman" w:hAnsi="Times New Roman" w:cs="Times New Roman"/>
          <w:sz w:val="28"/>
          <w:szCs w:val="28"/>
        </w:rPr>
        <w:t>має</w:t>
      </w:r>
      <w:r w:rsidRPr="00F329D1">
        <w:rPr>
          <w:rFonts w:ascii="Times New Roman" w:hAnsi="Times New Roman" w:cs="Times New Roman"/>
          <w:sz w:val="28"/>
          <w:szCs w:val="28"/>
        </w:rPr>
        <w:t xml:space="preserve"> розуміння</w:t>
      </w:r>
      <w:r w:rsidR="00F329D1">
        <w:rPr>
          <w:rFonts w:ascii="Times New Roman" w:hAnsi="Times New Roman" w:cs="Times New Roman"/>
          <w:sz w:val="28"/>
          <w:szCs w:val="28"/>
        </w:rPr>
        <w:t>,</w:t>
      </w:r>
      <w:r w:rsidRPr="00F329D1">
        <w:rPr>
          <w:rFonts w:ascii="Times New Roman" w:hAnsi="Times New Roman" w:cs="Times New Roman"/>
          <w:sz w:val="28"/>
          <w:szCs w:val="28"/>
        </w:rPr>
        <w:t xml:space="preserve"> в яку інституцію направити громадянина з його проблемою, розповість про алгоритм дій та допоможе розібратися </w:t>
      </w:r>
      <w:r w:rsidR="00F329D1" w:rsidRPr="00F329D1">
        <w:rPr>
          <w:rFonts w:ascii="Times New Roman" w:hAnsi="Times New Roman" w:cs="Times New Roman"/>
          <w:sz w:val="28"/>
          <w:szCs w:val="28"/>
        </w:rPr>
        <w:t>з незрозумілими документами.  Таким чином, громадські радники – невід’ємні помічники громадян та рушії позитивних змін у містах та селах.</w:t>
      </w:r>
    </w:p>
    <w:p w:rsidR="00890845" w:rsidRDefault="00890845" w:rsidP="00890845">
      <w:pPr>
        <w:tabs>
          <w:tab w:val="left" w:pos="2865"/>
        </w:tabs>
        <w:spacing w:line="240" w:lineRule="auto"/>
        <w:rPr>
          <w:rFonts w:ascii="Times New Roman" w:hAnsi="Times New Roman" w:cs="Times New Roman"/>
          <w:sz w:val="28"/>
          <w:szCs w:val="28"/>
        </w:rPr>
      </w:pPr>
    </w:p>
    <w:p w:rsidR="00890845" w:rsidRDefault="00F329D1" w:rsidP="000E4B25">
      <w:pPr>
        <w:tabs>
          <w:tab w:val="left" w:pos="286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Головний спеціаліст сектору </w:t>
      </w:r>
      <w:r w:rsidR="00890845">
        <w:rPr>
          <w:rFonts w:ascii="Times New Roman" w:hAnsi="Times New Roman" w:cs="Times New Roman"/>
          <w:sz w:val="28"/>
          <w:szCs w:val="28"/>
        </w:rPr>
        <w:t xml:space="preserve">                                             Коновалова О. С.</w:t>
      </w:r>
    </w:p>
    <w:p w:rsidR="00F329D1" w:rsidRDefault="00F329D1" w:rsidP="000E4B25">
      <w:pPr>
        <w:tabs>
          <w:tab w:val="left" w:pos="2865"/>
        </w:tabs>
        <w:spacing w:after="0" w:line="240" w:lineRule="auto"/>
        <w:rPr>
          <w:rFonts w:ascii="Times New Roman" w:hAnsi="Times New Roman" w:cs="Times New Roman"/>
          <w:sz w:val="28"/>
          <w:szCs w:val="28"/>
        </w:rPr>
      </w:pPr>
      <w:r>
        <w:rPr>
          <w:rFonts w:ascii="Times New Roman" w:hAnsi="Times New Roman" w:cs="Times New Roman"/>
          <w:sz w:val="28"/>
          <w:szCs w:val="28"/>
        </w:rPr>
        <w:t>зв’язків з громадськістю</w:t>
      </w:r>
      <w:r w:rsidR="00890845">
        <w:rPr>
          <w:rFonts w:ascii="Times New Roman" w:hAnsi="Times New Roman" w:cs="Times New Roman"/>
          <w:sz w:val="28"/>
          <w:szCs w:val="28"/>
        </w:rPr>
        <w:t xml:space="preserve"> ГТУЮ</w:t>
      </w:r>
    </w:p>
    <w:p w:rsidR="00F329D1" w:rsidRPr="00F329D1" w:rsidRDefault="00890845" w:rsidP="000E4B25">
      <w:pPr>
        <w:tabs>
          <w:tab w:val="left" w:pos="2865"/>
        </w:tabs>
        <w:spacing w:after="0" w:line="240" w:lineRule="auto"/>
        <w:rPr>
          <w:rFonts w:ascii="Times New Roman" w:hAnsi="Times New Roman" w:cs="Times New Roman"/>
          <w:sz w:val="28"/>
          <w:szCs w:val="28"/>
        </w:rPr>
      </w:pPr>
      <w:r>
        <w:rPr>
          <w:rFonts w:ascii="Times New Roman" w:hAnsi="Times New Roman" w:cs="Times New Roman"/>
          <w:sz w:val="28"/>
          <w:szCs w:val="28"/>
        </w:rPr>
        <w:t>у</w:t>
      </w:r>
      <w:r w:rsidR="00F329D1">
        <w:rPr>
          <w:rFonts w:ascii="Times New Roman" w:hAnsi="Times New Roman" w:cs="Times New Roman"/>
          <w:sz w:val="28"/>
          <w:szCs w:val="28"/>
        </w:rPr>
        <w:t xml:space="preserve"> Запорізькій області</w:t>
      </w:r>
    </w:p>
    <w:p w:rsidR="00F329D1" w:rsidRPr="00F329D1" w:rsidRDefault="00F329D1" w:rsidP="000E4B25">
      <w:pPr>
        <w:tabs>
          <w:tab w:val="left" w:pos="2865"/>
        </w:tabs>
        <w:spacing w:after="0" w:line="240" w:lineRule="auto"/>
        <w:jc w:val="both"/>
        <w:rPr>
          <w:rFonts w:ascii="Times New Roman" w:hAnsi="Times New Roman" w:cs="Times New Roman"/>
          <w:sz w:val="28"/>
          <w:szCs w:val="28"/>
        </w:rPr>
      </w:pPr>
    </w:p>
    <w:p w:rsidR="004D6E00" w:rsidRPr="00F329D1" w:rsidRDefault="00A1338B" w:rsidP="00890845">
      <w:pPr>
        <w:tabs>
          <w:tab w:val="left" w:pos="2865"/>
        </w:tabs>
        <w:spacing w:line="240" w:lineRule="auto"/>
        <w:jc w:val="both"/>
        <w:rPr>
          <w:rFonts w:ascii="Times New Roman" w:hAnsi="Times New Roman" w:cs="Times New Roman"/>
          <w:sz w:val="28"/>
          <w:szCs w:val="28"/>
        </w:rPr>
      </w:pPr>
      <w:r w:rsidRPr="00F329D1">
        <w:rPr>
          <w:rFonts w:ascii="Times New Roman" w:hAnsi="Times New Roman" w:cs="Times New Roman"/>
          <w:sz w:val="28"/>
          <w:szCs w:val="28"/>
        </w:rPr>
        <w:t xml:space="preserve"> </w:t>
      </w:r>
      <w:bookmarkStart w:id="0" w:name="_GoBack"/>
      <w:bookmarkEnd w:id="0"/>
    </w:p>
    <w:sectPr w:rsidR="004D6E00" w:rsidRPr="00F329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9EC"/>
    <w:rsid w:val="000E4B25"/>
    <w:rsid w:val="00300CAA"/>
    <w:rsid w:val="004D6E00"/>
    <w:rsid w:val="00764DD0"/>
    <w:rsid w:val="007E3374"/>
    <w:rsid w:val="00890845"/>
    <w:rsid w:val="00A1338B"/>
    <w:rsid w:val="00B04891"/>
    <w:rsid w:val="00BB59EC"/>
    <w:rsid w:val="00F32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2019-10-31T13:41:00Z</dcterms:created>
  <dcterms:modified xsi:type="dcterms:W3CDTF">2019-10-31T13:41:00Z</dcterms:modified>
</cp:coreProperties>
</file>